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E8F" w:rsidRPr="00CE0E80" w:rsidRDefault="00CE0E80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ru-RU"/>
        </w:rPr>
        <w:t>Ф</w:t>
      </w:r>
      <w:r w:rsidR="002E3E8F" w:rsidRPr="00CE0E80">
        <w:rPr>
          <w:rFonts w:ascii="Verdana" w:eastAsia="Times New Roman" w:hAnsi="Verdana" w:cs="Times New Roman"/>
          <w:b/>
          <w:bCs/>
          <w:i/>
          <w:iCs/>
          <w:sz w:val="40"/>
          <w:szCs w:val="40"/>
          <w:lang w:eastAsia="ru-RU"/>
        </w:rPr>
        <w:t>ормы массовой работы в библиотеке</w:t>
      </w:r>
    </w:p>
    <w:p w:rsidR="002E3E8F" w:rsidRPr="00CE0E80" w:rsidRDefault="002E3E8F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CE0E80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1.</w:t>
      </w:r>
      <w:r w:rsidR="00D917F9"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</w:t>
      </w:r>
      <w:r w:rsidR="002E3E8F"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чер-импровизация. </w:t>
      </w:r>
    </w:p>
    <w:p w:rsidR="002E3E8F" w:rsidRPr="00CE0E80" w:rsidRDefault="002E3E8F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Это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диалоговая форма работы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которая позволяет раскрыться каждому участнику вечера.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Главное условие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 говорить о любимом и хорошо знакомом в литературе и музыке так, чтобы зажечь искорку понимания в душах слушающих 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(звучат любимые стихи, бардовские песни). Например,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вечер-импровизация «Пока горит свеча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». Обязательный атрибут этого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предновогоднего вечера – свечи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(можно держать перед собой свечу и рассказывать, а затем, окончив свой рассказ, чтение стихов, передать ее следующему). Гости должны быть подготовленными, эрудированными людьми.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Ведущий вечера «незримо» присутствует среди гостей и поддерживает диалог-общение</w:t>
      </w:r>
      <w:proofErr w:type="gramStart"/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proofErr w:type="gramEnd"/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2.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«Литературный вернисаж». </w:t>
      </w:r>
    </w:p>
    <w:p w:rsidR="002E3E8F" w:rsidRPr="00CE0E80" w:rsidRDefault="002E3E8F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творчестве многих поэтов, писателей есть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циклы «Литературные портреты»,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которые посвящены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известным деятелям культуры, литературы, искусства (у М.Цветаевой есть циклы: о Пушкине, А.Ахматовой, А.Блоке, В.Маяковском).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Участники делятся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на две команды: одна представляет «портреты»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дает краткую аннотацию, читает стихи или прозу представленного в «портрете» автора.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Другая группа должна назвать того, о ком идет речь.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Во 2-ом туре раздают игрокам «поэтические </w:t>
      </w:r>
      <w:proofErr w:type="gramStart"/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открытки</w:t>
      </w:r>
      <w:proofErr w:type="gramEnd"/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- на которых отрывки из литературных произведений тех авторов, имена которых будут представлены на «вернисаже».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Автор стихов на открытке не указан. Его нужно отгадать.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3.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Литературный «калейдоскоп»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</w:p>
    <w:p w:rsidR="002E3E8F" w:rsidRPr="00CE0E80" w:rsidRDefault="002E3E8F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Слово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«калейдоскоп» в переводе с греческого означает  - «Красивый вид» и …скоп -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трубка с зеркальными пластинками и осколками разноцветного стекла, в </w:t>
      </w:r>
      <w:proofErr w:type="gramStart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которой</w:t>
      </w:r>
      <w:proofErr w:type="gramEnd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можно наблюдать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быстро сменяющиеся симметричные цветовые узоры.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Это детская игрушка. А в переносном смысле –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калейдоскоп – это быстрая смена лиц, событий, в данном случае, связанных с литературой, творчеством писателей.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Можно брать какие-то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отдельные факты из биографий писателей, истории создания их произведений, отрывки из фильмов по произведениям, викторины и литературно-поэтические конкурсы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4.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«Литературное караоке»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</w:p>
    <w:p w:rsidR="002E3E8F" w:rsidRPr="00CE0E80" w:rsidRDefault="002E3E8F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17F9" w:rsidRPr="00CE0E80" w:rsidRDefault="000E366E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К</w:t>
      </w:r>
      <w:r w:rsidR="002E3E8F"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онкурс чтецов, проводимый под музыкальное сопровождение.</w:t>
      </w:r>
      <w:r w:rsidR="002E3E8F"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Как в караоке – звучит мелодия, и мы поем песню, так </w:t>
      </w:r>
      <w:r w:rsidR="002E3E8F"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в литературном караоке – звучит музыка, и мы читаем стихи.</w:t>
      </w:r>
      <w:r w:rsidR="002E3E8F"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Музыкальное сопровождение подобрано к ритму, размеру стихотворения, и даже к тому настроению, которое оно несет. Чтец заранее не знает, какое он будет читать стихотворение и под какую мелодию. Он должен интуитивно уловить ритм стиха и музыки, и тогда получиться прекрасное литературно-музыкальное исполнение поэзии. 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5.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«Гражданский форум»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 работе с молодежью можно использовать такую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диалоговую форму как «гражданский форум</w:t>
      </w:r>
      <w:r w:rsidR="000E366E"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»</w:t>
      </w:r>
      <w:r w:rsidR="00337A0F"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.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В основе форума лежит взвешенный диалог, поиск ответов на вопросы в процессе дискуссии на социально значимую тему. Темы гражданского форума: «Какая армия нам нужна?», «Детская преступность: где выход?», «СПИД: как замедлить эпидемию?», 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6.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Вечер-памфлет.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Что такое памфлет? Это злободневное публицистическое произведение, цель и пафос которого – обличение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(гражданское, социально-политическое). </w:t>
      </w:r>
      <w:proofErr w:type="spellStart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Памфлетность</w:t>
      </w:r>
      <w:proofErr w:type="spellEnd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может присутствовать в различных художественных жанрах (пьеса-памфлет, роман-памфлет). </w:t>
      </w:r>
      <w:proofErr w:type="gramStart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Пример: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дневник И.Бунина «Окаянные дни»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). </w:t>
      </w:r>
      <w:proofErr w:type="gramEnd"/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Цель вечера-памфлета 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–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осуждение каких-то пороков, явлений жизни – пьянства, наркомании, </w:t>
      </w:r>
      <w:proofErr w:type="spellStart"/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табакокурения</w:t>
      </w:r>
      <w:proofErr w:type="spellEnd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т.п. Нужно широко использовать художественные произведения, в которых эти явления нашли отражение, периодику. Здесь же н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еобходим рассказ об интересных увлечениях, различных видах досуга, встречах с людьми, которые посвящают свое свободное время хобби.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7.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Вечер-репортаж.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Это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форма заимствована из передач TV и радио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Проводится в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форме живого репортажа-интервью. Ведущий-репортер – задает вопросы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(с вопросами присутствующих нужно ознакомить заранее) участникам вечера,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даёт комментарии к ответам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 Один и тот же вопрос задается нескольким участникам, они высказывают собственную точку зрения, их мнения могут совпасть и</w:t>
      </w:r>
      <w:r w:rsidR="00CE0E80" w:rsidRPr="00CE0E80">
        <w:rPr>
          <w:rFonts w:ascii="Verdana" w:eastAsia="Times New Roman" w:hAnsi="Verdana" w:cs="Times New Roman"/>
          <w:sz w:val="24"/>
          <w:szCs w:val="24"/>
          <w:lang w:eastAsia="ru-RU"/>
        </w:rPr>
        <w:t>ли вылиться в дискуссию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. </w:t>
      </w:r>
    </w:p>
    <w:p w:rsidR="002E3E8F" w:rsidRPr="00CE0E80" w:rsidRDefault="002E3E8F" w:rsidP="00337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8.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Вечер разгаданных и неразгаданных тайн («Тайны вокруг нас»).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Цель вечера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привлечь внимание к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научным открытиям, нерешенным проблемам, к различным явлениям окружающего мира.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proofErr w:type="gramStart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В центре внимания -  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гипотезы, версии, открытия из различных отраслей знания – медицины, естественных наук, психологии, истории, необъяснимые явления – НЛО, телекинез, телепортация, полтергейст, сингулярность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т.п.</w:t>
      </w:r>
      <w:proofErr w:type="gramEnd"/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Темы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: </w:t>
      </w:r>
      <w:r w:rsidRPr="00CE0E80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«Гипноз: Возможности, секреты», «Тайна Атлантиды: Легенда? Правда?», «Тайна Тунгусского метеорита», «Дельфины – загадка моря», «Возможна ли передача мыслей, чувств на расстоянии?», «Искусственный интеллект к 2030 г. – реально ли?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» и т.п.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9.«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Военный «огонек» (по типу TV передачи «От всей души»)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Встреча с ветеранами Великой Отечественной войны,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которые делятся своими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воспоминаниями за чашкой чая, живое общение, концертные номера (по заявкам ветеранов), рассказ о них (о ветеранах), интересные моменты из их биографии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. Создание очень уютной комфортной душевной атмосферы.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10.</w:t>
      </w:r>
      <w:r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Библиотечный калейдоскоп (в День библиотек).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типу «Литературного калейдоскопа».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 xml:space="preserve">Библиотеки демонстрируют фрагменты интересных мероприятий, сценки из библиотечной жизни,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lastRenderedPageBreak/>
        <w:t>театрализованные фрагменты.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Быстрая смена лиц, событий, связанных с библиотекой, библиотекарями, читателями.</w:t>
      </w:r>
    </w:p>
    <w:p w:rsidR="002E3E8F" w:rsidRPr="00CE0E80" w:rsidRDefault="002E3E8F" w:rsidP="002E3E8F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3E8F" w:rsidRPr="00CE0E80" w:rsidRDefault="00D917F9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>11</w:t>
      </w:r>
      <w:r w:rsidR="002E3E8F" w:rsidRPr="00CE0E80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="002E3E8F" w:rsidRPr="00CE0E80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«Пять минут с искусством».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Это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гибкая, легкая форма приобщения к искусству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В ней реализуется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принцип «малой дозировки»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(т.е. рассчитан на людей, не приученных к художественному мышлению). Поэтому общение с искусством должно быть недолговременным и малообъемным. </w:t>
      </w:r>
    </w:p>
    <w:p w:rsidR="002E3E8F" w:rsidRPr="00CE0E80" w:rsidRDefault="002E3E8F" w:rsidP="002E3E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Название говорит само за себя, подростки в течение коротких, но эмоционально напряженных минут воспринимают одно или несколько произведений.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Ни анализа, ни оценок не производится. Смысл данной формы мероприятия – в свободном общении и высказывании впечатления о произведении искусства.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D917F9" w:rsidRPr="00CE0E80" w:rsidRDefault="002E3E8F" w:rsidP="000E366E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Методически такой тип общения основательно продумывается.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Здесь важно все: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интерьер, расстановка стульев, демонстрационное место, момент предъявления произведения, вступительное слово для психологического настроя, контакта, заключительный момент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Это не разовое мероприятие, его </w:t>
      </w:r>
      <w:r w:rsidRPr="00CE0E80">
        <w:rPr>
          <w:rFonts w:ascii="Verdana" w:eastAsia="Times New Roman" w:hAnsi="Verdana" w:cs="Times New Roman"/>
          <w:bCs/>
          <w:sz w:val="24"/>
          <w:szCs w:val="24"/>
          <w:lang w:eastAsia="ru-RU"/>
        </w:rPr>
        <w:t>лучше проводить циклами</w:t>
      </w:r>
      <w:r w:rsidRPr="00CE0E80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D917F9" w:rsidRPr="00CE0E80" w:rsidRDefault="00D917F9" w:rsidP="002E3E8F">
      <w:pPr>
        <w:spacing w:after="0" w:line="240" w:lineRule="auto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6672AD" w:rsidRPr="00CE0E80" w:rsidRDefault="006672AD"/>
    <w:sectPr w:rsidR="006672AD" w:rsidRPr="00CE0E80" w:rsidSect="000A5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50EA"/>
    <w:rsid w:val="00095DA1"/>
    <w:rsid w:val="000A5773"/>
    <w:rsid w:val="000E366E"/>
    <w:rsid w:val="002E3E8F"/>
    <w:rsid w:val="00337A0F"/>
    <w:rsid w:val="0039241F"/>
    <w:rsid w:val="003B50EA"/>
    <w:rsid w:val="006672AD"/>
    <w:rsid w:val="008215A0"/>
    <w:rsid w:val="008257DA"/>
    <w:rsid w:val="008F62FA"/>
    <w:rsid w:val="00CE0E80"/>
    <w:rsid w:val="00D917F9"/>
    <w:rsid w:val="00FC5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</dc:creator>
  <cp:keywords/>
  <dc:description/>
  <cp:lastModifiedBy>Полетина</cp:lastModifiedBy>
  <cp:revision>3</cp:revision>
  <dcterms:created xsi:type="dcterms:W3CDTF">2020-01-23T10:42:00Z</dcterms:created>
  <dcterms:modified xsi:type="dcterms:W3CDTF">2024-08-01T07:10:00Z</dcterms:modified>
</cp:coreProperties>
</file>